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Инвестиционная банковская деятельность</w:t>
            </w:r>
          </w:p>
          <w:p>
            <w:pPr>
              <w:jc w:val="center"/>
              <w:spacing w:after="0" w:line="240" w:lineRule="auto"/>
              <w:rPr>
                <w:sz w:val="32"/>
                <w:szCs w:val="32"/>
              </w:rPr>
            </w:pPr>
            <w:r>
              <w:rPr>
                <w:rFonts w:ascii="Times New Roman" w:hAnsi="Times New Roman" w:cs="Times New Roman"/>
                <w:color w:val="#000000"/>
                <w:sz w:val="32"/>
                <w:szCs w:val="32"/>
              </w:rPr>
              <w:t> К.М.02.05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«Финансовый контроль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АУДИТОР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17.01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/Алексеев Н.Е./</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«Инвестиционная банковская деятельность»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К.М.02.05 «Инвестиционная банковская деятельность».</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«Инвестиционная банковская деятельность»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осуществлению консультирования клиентов по использованию финансовых продуктов и услуг</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знать стандарты финансового учета и отчетности, инвестиционные продукты, технологии кредитования</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уметь систематизировать финансовую и юридическую информацию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ПК-2.10 уметь оформлять документацию по финансовым сделкам в соответствии с действующими требованиями поставщиков финансовых услуг</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ПК-2.12 уметь использовать в работе нормативные и методические документы, регламентирующие вопросы подбора кредитных продуктов банковских депозитов, обезличенных металлических счетов страховых продуктов инвестиционных продуктов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ПК-2.13 владеть навыками консультирования по оформлению документов на выдачу кредитов на открытие депозитов физическим лицам на выпуск пластиковых карт</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ПК-2.18 владеть навыками подготовки и проверки документов, участвующих в финансовых операциях ведения заявок в системе организации данных по клиентам</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ПК-2.21 владеть навыками контроля подготовки и исполнения договоров и контрактов по направлениям деятельности в области финансового консультирования</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К.М.02.05 «Инвестиционная банковская деятельность» относится к обязательной части, является дисциплиной Блока Б1. «Дисциплины (модули)». Модуль "Финансовое консультирование" основной профессиональной образовательной программы высшего образования - бакалавриат по направлению подготовки 38.03.01 Экономика.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Банковские, страховые и инвестиционные продукты и услуги</w:t>
            </w:r>
          </w:p>
          <w:p>
            <w:pPr>
              <w:jc w:val="center"/>
              <w:spacing w:after="0" w:line="240" w:lineRule="auto"/>
              <w:rPr>
                <w:sz w:val="22"/>
                <w:szCs w:val="22"/>
              </w:rPr>
            </w:pPr>
            <w:r>
              <w:rPr>
                <w:rFonts w:ascii="Times New Roman" w:hAnsi="Times New Roman" w:cs="Times New Roman"/>
                <w:color w:val="#000000"/>
                <w:sz w:val="22"/>
                <w:szCs w:val="22"/>
              </w:rPr>
              <w:t> Деньги, кредит, банки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Инвестиционный менеджмент и маркетин</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Введение в предмет</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инвестиций.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содержание инвестиционного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содержание инвестиционного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Источники финансирования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денежных потоков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денежных потоков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анализа эффективности инвестиций.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рисков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304.585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2677.2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296.9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инвестиций.</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классификация инвестиций.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и содержание инвестиционного анализа.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Законодательная база инвестиционного анализа. Законодательство регламентирующее реальные инвестиции. Структура и содержание инвестиционного анализа. Информационная база инвестиционного анализа.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содержание инвестиционного проекта.</w:t>
            </w:r>
          </w:p>
        </w:tc>
      </w:tr>
      <w:tr>
        <w:trPr>
          <w:trHeight w:hRule="exact" w:val="555.660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сущность инвестиционного проекта. Классификация инвестиционных проектов.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Источники финансирования проекта.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Источники финансирования: акционерный капитал, заемное финансирование, лизинг.</w:t>
            </w:r>
          </w:p>
          <w:p>
            <w:pPr>
              <w:jc w:val="both"/>
              <w:spacing w:after="0" w:line="240" w:lineRule="auto"/>
              <w:rPr>
                <w:sz w:val="24"/>
                <w:szCs w:val="24"/>
              </w:rPr>
            </w:pPr>
            <w:r>
              <w:rPr>
                <w:rFonts w:ascii="Times New Roman" w:hAnsi="Times New Roman" w:cs="Times New Roman"/>
                <w:color w:val="#000000"/>
                <w:sz w:val="24"/>
                <w:szCs w:val="24"/>
              </w:rPr>
              <w:t> Долгосрочное долговое финансирование.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денежных потоков проекта.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структура денежных потоков проекта.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денежных потоков проекта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Планирование денежных потоков по операционной (производственной) деятельности.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анализа эффективности инвестиций.</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Статические и динамические методы оценки инвестиций. Метод простого срока окупаемости.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рисков проекта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Экономическая природа рисков, их влияние на показатели эффективности долгосрочного инвестирования.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Финансовые и реальные инвестиции.</w:t>
            </w:r>
          </w:p>
        </w:tc>
      </w:tr>
      <w:tr>
        <w:trPr>
          <w:trHeight w:hRule="exact" w:val="14.6991"/>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Законодательство о рынке ценных бумаг.</w:t>
            </w:r>
          </w:p>
          <w:p>
            <w:pPr>
              <w:jc w:val="both"/>
              <w:spacing w:after="0" w:line="240" w:lineRule="auto"/>
              <w:rPr>
                <w:sz w:val="24"/>
                <w:szCs w:val="24"/>
              </w:rPr>
            </w:pPr>
            <w:r>
              <w:rPr>
                <w:rFonts w:ascii="Times New Roman" w:hAnsi="Times New Roman" w:cs="Times New Roman"/>
                <w:color w:val="#000000"/>
                <w:sz w:val="24"/>
                <w:szCs w:val="24"/>
              </w:rPr>
              <w:t> Объекты и субъекты инвестиционного анализа.</w:t>
            </w:r>
          </w:p>
        </w:tc>
      </w:tr>
      <w:tr>
        <w:trPr>
          <w:trHeight w:hRule="exact" w:val="14.7"/>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Альтернативные проекты.</w:t>
            </w:r>
          </w:p>
        </w:tc>
      </w:tr>
      <w:tr>
        <w:trPr>
          <w:trHeight w:hRule="exact" w:val="14.6991"/>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Кредиты как форма финансирования инвестиционных проектов.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денежных потоков по видам деятельности проекта.</w:t>
            </w:r>
          </w:p>
        </w:tc>
      </w:tr>
      <w:tr>
        <w:trPr>
          <w:trHeight w:hRule="exact" w:val="14.7"/>
        </w:trPr>
        <w:tc>
          <w:tcPr>
            <w:tcW w:w="9640" w:type="dxa"/>
          </w:tcPr>
          <w:p/>
        </w:tc>
      </w:tr>
      <w:tr>
        <w:trPr>
          <w:trHeight w:hRule="exact" w:val="277.83"/>
        </w:trPr>
        <w:tc>
          <w:tcPr>
            <w:tcW w:w="9654" w:type="dxa"/>
            <w:tcBorders>
</w:tcBorders>
            <w:shd w:val="clear" w:color="#000000" w:fill="#FFFFFF"/>
            <w:vAlign w:val="top"/>
            <w:tcMar>
              <w:left w:w="34" w:type="dxa"/>
              <w:right w:w="34" w:type="dxa"/>
            </w:tcMar>
          </w:tcP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Планирование производственной мощности предприятия, разработка программы реализации проекта</w:t>
            </w:r>
          </w:p>
        </w:tc>
      </w:tr>
      <w:tr>
        <w:trPr>
          <w:trHeight w:hRule="exact" w:val="14.7"/>
        </w:trPr>
        <w:tc>
          <w:tcPr>
            <w:tcW w:w="9640" w:type="dxa"/>
          </w:tcPr>
          <w:p/>
        </w:tc>
      </w:tr>
      <w:tr>
        <w:trPr>
          <w:trHeight w:hRule="exact" w:val="277.83"/>
        </w:trPr>
        <w:tc>
          <w:tcPr>
            <w:tcW w:w="9654" w:type="dxa"/>
            <w:tcBorders>
</w:tcBorders>
            <w:shd w:val="clear" w:color="#000000" w:fill="#FFFFFF"/>
            <w:vAlign w:val="top"/>
            <w:tcMar>
              <w:left w:w="34" w:type="dxa"/>
              <w:right w:w="34" w:type="dxa"/>
            </w:tcMar>
          </w:tcPr>
          <w:p/>
        </w:tc>
      </w:tr>
      <w:tr>
        <w:trPr>
          <w:trHeight w:hRule="exact" w:val="555.65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 дисконтированного срока окупаемости. Метод индекса рентабельности. Метод индекса чистого дохода.</w:t>
            </w:r>
          </w:p>
        </w:tc>
      </w:tr>
      <w:tr>
        <w:trPr>
          <w:trHeight w:hRule="exact" w:val="14.7"/>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рисков. Концепция инвестиционного проектирования в условиях неопределенности и риска.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2"/>
        </w:trPr>
        <w:tc>
          <w:tcPr>
            <w:tcW w:w="9640" w:type="dxa"/>
          </w:tcPr>
          <w:p/>
        </w:tc>
      </w:tr>
      <w:tr>
        <w:trPr>
          <w:trHeight w:hRule="exact" w:val="314.58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473"/>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инвестиций в развитии экономики.</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Информация фондового рынка. Информационная база субъектов реальных инвестиций.</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структура и содержание жизненного цикла проекта.</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Ипотечные ссуды.</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перпектив и результатов проекта</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рисков при планировании денежных потоков</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Динамические методы оценки инвестиций. Метод чистого дисконтированного дохода.</w:t>
            </w:r>
          </w:p>
          <w:p>
            <w:pPr>
              <w:jc w:val="left"/>
              <w:spacing w:after="0" w:line="240" w:lineRule="auto"/>
              <w:rPr>
                <w:sz w:val="24"/>
                <w:szCs w:val="24"/>
              </w:rPr>
            </w:pPr>
            <w:r>
              <w:rPr>
                <w:rFonts w:ascii="Times New Roman" w:hAnsi="Times New Roman" w:cs="Times New Roman"/>
                <w:color w:val="#000000"/>
                <w:sz w:val="24"/>
                <w:szCs w:val="24"/>
              </w:rPr>
              <w:t> Метод внутренней нормы доходности.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чувствительности проекта к факторам риска.</w:t>
            </w:r>
          </w:p>
          <w:p>
            <w:pPr>
              <w:jc w:val="left"/>
              <w:spacing w:after="0" w:line="240" w:lineRule="auto"/>
              <w:rPr>
                <w:sz w:val="24"/>
                <w:szCs w:val="24"/>
              </w:rPr>
            </w:pPr>
            <w:r>
              <w:rPr>
                <w:rFonts w:ascii="Times New Roman" w:hAnsi="Times New Roman" w:cs="Times New Roman"/>
                <w:color w:val="#000000"/>
                <w:sz w:val="24"/>
                <w:szCs w:val="24"/>
              </w:rPr>
              <w:t> Метод анализа сценариев проекта.</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«Инвестиционная банковская деятельность» / Алексеев Н.Е..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Зуб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978-5-534-00725-1.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https://urait.ru/bcode/450229</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инвестициями:</w:t>
            </w:r>
            <w:r>
              <w:rPr/>
              <w:t xml:space="preserve"> </w:t>
            </w:r>
            <w:r>
              <w:rPr>
                <w:rFonts w:ascii="Times New Roman" w:hAnsi="Times New Roman" w:cs="Times New Roman"/>
                <w:color w:val="#000000"/>
                <w:sz w:val="24"/>
                <w:szCs w:val="24"/>
              </w:rPr>
              <w:t>инвестиции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инвестиционные</w:t>
            </w:r>
            <w:r>
              <w:rPr/>
              <w:t xml:space="preserve"> </w:t>
            </w:r>
            <w:r>
              <w:rPr>
                <w:rFonts w:ascii="Times New Roman" w:hAnsi="Times New Roman" w:cs="Times New Roman"/>
                <w:color w:val="#000000"/>
                <w:sz w:val="24"/>
                <w:szCs w:val="24"/>
              </w:rPr>
              <w:t>риски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реальном</w:t>
            </w:r>
            <w:r>
              <w:rPr/>
              <w:t xml:space="preserve"> </w:t>
            </w:r>
            <w:r>
              <w:rPr>
                <w:rFonts w:ascii="Times New Roman" w:hAnsi="Times New Roman" w:cs="Times New Roman"/>
                <w:color w:val="#000000"/>
                <w:sz w:val="24"/>
                <w:szCs w:val="24"/>
              </w:rPr>
              <w:t>секторе</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Воронцовский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978-5-534-12441-5.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https://urait.ru/bcode/458850</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Инвестиционный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Румянцева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978-5-534-10389-2.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https://urait.ru/bcode/452513</w:t>
            </w:r>
            <w:r>
              <w:rPr/>
              <w:t xml:space="preserve"> </w:t>
            </w:r>
          </w:p>
        </w:tc>
      </w:tr>
      <w:tr>
        <w:trPr>
          <w:trHeight w:hRule="exact" w:val="528.9061"/>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Инвестиции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Аскинадзи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978-5-534-13634-0.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https://urait.ru/bcode/466270</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75.637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839.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696.5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228.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2023-2024_ФГОС3++2023_Бак-ЗФО-Э(ФКиА)(23)_plx_Инвестиционная банковская деятельность</dc:title>
  <dc:creator>FastReport.NET</dc:creator>
</cp:coreProperties>
</file>